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26C7C">
      <w:pPr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000000" w:rsidRDefault="00926C7C">
      <w:pPr>
        <w:rPr>
          <w:rFonts w:ascii="Times New Roman" w:eastAsia="Times New Roman" w:hAnsi="Times New Roman"/>
          <w:sz w:val="24"/>
          <w:szCs w:val="24"/>
        </w:rPr>
      </w:pPr>
    </w:p>
    <w:p w:rsidR="00000000" w:rsidRDefault="00926C7C">
      <w:pPr>
        <w:divId w:val="157647868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</w:p>
    <w:p w:rsidR="00000000" w:rsidRDefault="00926C7C">
      <w:pPr>
        <w:pStyle w:val="NormalWeb"/>
        <w:spacing w:after="0" w:line="240" w:lineRule="auto"/>
        <w:jc w:val="center"/>
        <w:divId w:val="1576478686"/>
        <w:rPr>
          <w:lang w:val="en-US"/>
        </w:rPr>
      </w:pPr>
      <w:r>
        <w:rPr>
          <w:rFonts w:ascii="Arial" w:hAnsi="Arial" w:cs="Arial"/>
          <w:b/>
          <w:bCs/>
          <w:color w:val="0000CC"/>
          <w:sz w:val="36"/>
          <w:szCs w:val="36"/>
          <w:lang w:val="en-US"/>
        </w:rPr>
        <w:t>MODELO DE REGLAMENTO DE HIGIENE Y SEGURIDAD INDUSTRIAL</w:t>
      </w:r>
    </w:p>
    <w:p w:rsidR="00000000" w:rsidRDefault="00926C7C">
      <w:pPr>
        <w:pStyle w:val="NormalWeb"/>
        <w:spacing w:after="0" w:line="240" w:lineRule="auto"/>
        <w:jc w:val="center"/>
        <w:divId w:val="1576478686"/>
        <w:rPr>
          <w:lang w:val="en-US"/>
        </w:rPr>
      </w:pPr>
      <w:r>
        <w:rPr>
          <w:lang w:val="en-US"/>
        </w:rPr>
        <w:t> </w:t>
      </w:r>
    </w:p>
    <w:p w:rsidR="00000000" w:rsidRDefault="00926C7C">
      <w:pPr>
        <w:pStyle w:val="NormalWeb"/>
        <w:spacing w:after="0" w:line="240" w:lineRule="auto"/>
        <w:jc w:val="center"/>
        <w:divId w:val="1576478686"/>
      </w:pPr>
      <w:r>
        <w:t> </w:t>
      </w:r>
    </w:p>
    <w:p w:rsidR="00000000" w:rsidRDefault="00926C7C">
      <w:pPr>
        <w:pStyle w:val="NormalWeb"/>
        <w:spacing w:after="0" w:line="240" w:lineRule="auto"/>
        <w:jc w:val="center"/>
        <w:divId w:val="1576478686"/>
      </w:pPr>
      <w:r>
        <w:t> </w:t>
      </w:r>
    </w:p>
    <w:p w:rsidR="00000000" w:rsidRDefault="00926C7C">
      <w:pPr>
        <w:pStyle w:val="NormalWeb"/>
        <w:spacing w:after="0" w:line="240" w:lineRule="auto"/>
        <w:jc w:val="center"/>
        <w:divId w:val="1576478686"/>
        <w:rPr>
          <w:lang w:val="en-US"/>
        </w:rPr>
      </w:pPr>
      <w:r>
        <w:rPr>
          <w:lang w:val="en-US"/>
        </w:rPr>
        <w:t> </w:t>
      </w:r>
    </w:p>
    <w:p w:rsidR="00000000" w:rsidRDefault="00926C7C">
      <w:pPr>
        <w:pStyle w:val="NormalWeb"/>
        <w:spacing w:after="0" w:line="240" w:lineRule="auto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La empresa …................. (nombre o razón social)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Identificación: ….............. (Nit o cédula de ciudadanía)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Ciudad Departamento Dirección Teléfono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 xml:space="preserve">…................. …................. …................. 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 xml:space="preserve">…................. 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Sucursales o agencias: Sí ... No ... Número …..... y cuya actividad económica consiste en ….................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Prescribe el presente reglamento, contenido en los siguientes tér</w:t>
      </w:r>
      <w:r>
        <w:rPr>
          <w:rFonts w:ascii="Arial" w:hAnsi="Arial" w:cs="Arial"/>
          <w:sz w:val="18"/>
          <w:szCs w:val="18"/>
        </w:rPr>
        <w:t>minos: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1°.- La empresa se compromete a dar cumplimiento a las disposiciones legales vigentes, tendientes a garantizar los mecanismos que aseguren una adecuada y oportuna prevención de los accidentes de trabajo y enfermedades laborales*.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lastRenderedPageBreak/>
        <w:t>Art. 2°.- La e</w:t>
      </w:r>
      <w:r>
        <w:rPr>
          <w:rFonts w:ascii="Arial" w:hAnsi="Arial" w:cs="Arial"/>
          <w:sz w:val="18"/>
          <w:szCs w:val="18"/>
        </w:rPr>
        <w:t>mpresa se obliga a promover y garantizar la constitución y funcionamiento del Comité Paritario de Salud Ocupacional, de Medicina, Higiene y Seguridad Industrial**.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3°.- La empresa se compromete a destinar los recursos necesarios para desarrollar activ</w:t>
      </w:r>
      <w:r>
        <w:rPr>
          <w:rFonts w:ascii="Arial" w:hAnsi="Arial" w:cs="Arial"/>
          <w:sz w:val="18"/>
          <w:szCs w:val="18"/>
        </w:rPr>
        <w:t>idades permanentes, de conformidad con el programa de salud ocupacional, el cual contempla, corno mínimo, los siguientes aspectos: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a) Subprograma de medicina preventiva y del trabajo, orientado a promover y mantener el más alto grado de bienestar físico, m</w:t>
      </w:r>
      <w:r>
        <w:rPr>
          <w:rFonts w:ascii="Arial" w:hAnsi="Arial" w:cs="Arial"/>
          <w:sz w:val="18"/>
          <w:szCs w:val="18"/>
        </w:rPr>
        <w:t>ental y social de los trabajadores, en todos lo oficios, prevenir cualquier daño a su salud, ocasionado por las condiciones de trabajo, protegerlos en su empleo de los riesgos generados por la presencia de agentes y procedimientos nocivos; colocar y manten</w:t>
      </w:r>
      <w:r>
        <w:rPr>
          <w:rFonts w:ascii="Arial" w:hAnsi="Arial" w:cs="Arial"/>
          <w:sz w:val="18"/>
          <w:szCs w:val="18"/>
        </w:rPr>
        <w:t>er al trabajador en una actividad acorde con sus aptitudes fisiológicas y psicosociales.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b) Subprograma de higiene y seguridad industrial, dirigido a establecer las mejores condiciones de saneamiento básico industrial y a crear los procedimientos que conll</w:t>
      </w:r>
      <w:r>
        <w:rPr>
          <w:rFonts w:ascii="Arial" w:hAnsi="Arial" w:cs="Arial"/>
          <w:sz w:val="18"/>
          <w:szCs w:val="18"/>
        </w:rPr>
        <w:t>even a eliminar o controlar los factores de riesgo que se originen en los lugares de trabajo y que puedan ser causa de enfermedad, disconfort o accidente.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 xml:space="preserve">Art. 4°.- Los riesgos existentes en la </w:t>
      </w:r>
      <w:r>
        <w:rPr>
          <w:rFonts w:ascii="Arial" w:hAnsi="Arial" w:cs="Arial"/>
          <w:sz w:val="18"/>
          <w:szCs w:val="18"/>
        </w:rPr>
        <w:t>empresa, están constituidos, principalmente por: (En este artículo se relacionarán los riesgos característicos de la actividad económica y los específicos de la empresa).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Parágrafo.- A efecto de que los riesgos contemplados en el presente artículo, no se t</w:t>
      </w:r>
      <w:r>
        <w:rPr>
          <w:rFonts w:ascii="Arial" w:hAnsi="Arial" w:cs="Arial"/>
          <w:sz w:val="18"/>
          <w:szCs w:val="18"/>
        </w:rPr>
        <w:t>raduzcan en accidente de trabajo o enfermedad laboral, la empresa ejerce su control en la fuente, en el medio transmisor o en el trabajador, de conformidad con lo estipulado en el programa de salud ocupacional de la empresa, el cual se da a conocer a todos</w:t>
      </w:r>
      <w:r>
        <w:rPr>
          <w:rFonts w:ascii="Arial" w:hAnsi="Arial" w:cs="Arial"/>
          <w:sz w:val="18"/>
          <w:szCs w:val="18"/>
        </w:rPr>
        <w:t xml:space="preserve"> los trabajadores al servicio de ella.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5°.- La empresa y sus trabajadores darán estricto cumplimiento a las disposiciones legales, así como a las normas técnicas e internas que se adopten para lograr la implantación de las actividades de medicina prev</w:t>
      </w:r>
      <w:r>
        <w:rPr>
          <w:rFonts w:ascii="Arial" w:hAnsi="Arial" w:cs="Arial"/>
          <w:sz w:val="18"/>
          <w:szCs w:val="18"/>
        </w:rPr>
        <w:t>entiva y del trabajo, higiene y seguridad industrial, que sean concordantes con el presente reglamento y con el programa de salud ocupacional de la empresa.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6°.- La empresa ha implantado un proceso de inducción del trabajador a las actividades que deb</w:t>
      </w:r>
      <w:r>
        <w:rPr>
          <w:rFonts w:ascii="Arial" w:hAnsi="Arial" w:cs="Arial"/>
          <w:sz w:val="18"/>
          <w:szCs w:val="18"/>
        </w:rPr>
        <w:t>a desempeñar, capacitándolo respecto a las medidas de prevención y seguridad que exija el medio ambiente laboral y el trabajo específico que vaya a realizar.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7°.- Este reglamento permanecerá exhibido en por lo menos dos lugares visibles de los locales</w:t>
      </w:r>
      <w:r>
        <w:rPr>
          <w:rFonts w:ascii="Arial" w:hAnsi="Arial" w:cs="Arial"/>
          <w:sz w:val="18"/>
          <w:szCs w:val="18"/>
        </w:rPr>
        <w:t xml:space="preserve"> de trabajo, junto con la Resolución aprobatoria, cuyos contenidos se dan a conocer a todos los trabajadores en el momento de su ingreso.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Art. 8°.- El presente reglamento entra en vigencia partir de su expedición y durante el tiempo que la empresa conserve</w:t>
      </w:r>
      <w:r>
        <w:rPr>
          <w:rFonts w:ascii="Arial" w:hAnsi="Arial" w:cs="Arial"/>
          <w:sz w:val="18"/>
          <w:szCs w:val="18"/>
        </w:rPr>
        <w:t xml:space="preserve">, sin cambios sustanciales, las condiciones existentes en el momento de su aprobación, tales como actividad económica, métodos de producción, instalaciones locativas o cuando se dicten disposiciones gubernamentales que modifiquen las normas del reglamento </w:t>
      </w:r>
      <w:r>
        <w:rPr>
          <w:rFonts w:ascii="Arial" w:hAnsi="Arial" w:cs="Arial"/>
          <w:sz w:val="18"/>
          <w:szCs w:val="18"/>
        </w:rPr>
        <w:t>o que limiten su vigencia.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lastRenderedPageBreak/>
        <w:t>Representante legal,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Firma ….................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rPr>
          <w:rFonts w:ascii="Arial" w:hAnsi="Arial" w:cs="Arial"/>
          <w:sz w:val="18"/>
          <w:szCs w:val="18"/>
        </w:rPr>
        <w:t>Antefirma y sello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jc w:val="both"/>
        <w:divId w:val="1576478686"/>
      </w:pPr>
      <w:r>
        <w:t> </w:t>
      </w:r>
    </w:p>
    <w:p w:rsidR="00000000" w:rsidRDefault="00926C7C">
      <w:pPr>
        <w:pStyle w:val="NormalWeb"/>
        <w:spacing w:after="0" w:line="240" w:lineRule="auto"/>
        <w:divId w:val="1576478686"/>
        <w:rPr>
          <w:lang w:val="en-US"/>
        </w:rPr>
      </w:pPr>
      <w:r>
        <w:rPr>
          <w:lang w:val="en-US"/>
        </w:rPr>
        <w:t> </w:t>
      </w:r>
    </w:p>
    <w:p w:rsidR="00000000" w:rsidRDefault="00926C7C">
      <w:pPr>
        <w:pStyle w:val="NormalWeb"/>
        <w:spacing w:after="0" w:line="240" w:lineRule="auto"/>
        <w:divId w:val="1576478686"/>
        <w:rPr>
          <w:lang w:val="en-US"/>
        </w:rPr>
      </w:pPr>
      <w:r>
        <w:rPr>
          <w:lang w:val="en-US"/>
        </w:rPr>
        <w:t> </w:t>
      </w:r>
    </w:p>
    <w:p w:rsidR="00926C7C" w:rsidRDefault="00926C7C">
      <w:pPr>
        <w:pStyle w:val="NormalWeb"/>
        <w:spacing w:after="0" w:line="240" w:lineRule="auto"/>
        <w:divId w:val="1576478686"/>
        <w:rPr>
          <w:lang w:val="en-US"/>
        </w:rPr>
      </w:pPr>
      <w:r>
        <w:rPr>
          <w:rFonts w:ascii="Arial" w:hAnsi="Arial" w:cs="Arial"/>
          <w:b/>
          <w:bCs/>
          <w:color w:val="0000FF"/>
          <w:lang w:val="en-US"/>
        </w:rPr>
        <w:t>www.notinet.com.co no se responsabiliza del contenido de esta minuta. Le sugerimos que para la aplicación de este formato esté asistido por u</w:t>
      </w:r>
      <w:r>
        <w:rPr>
          <w:rFonts w:ascii="Arial" w:hAnsi="Arial" w:cs="Arial"/>
          <w:b/>
          <w:bCs/>
          <w:color w:val="0000FF"/>
          <w:lang w:val="en-US"/>
        </w:rPr>
        <w:t>n abogado titulado.</w:t>
      </w:r>
    </w:p>
    <w:sectPr w:rsidR="00926C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37841"/>
    <w:rsid w:val="00537841"/>
    <w:rsid w:val="0092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04541B-8799-4206-9658-8B6AF476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42" w:line="288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semiHidden/>
    <w:pPr>
      <w:spacing w:line="288" w:lineRule="auto"/>
    </w:pPr>
    <w:rPr>
      <w:rFonts w:ascii="Verdana" w:eastAsia="Verdana" w:hAnsi="Verdana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6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OCP</dc:creator>
  <cp:keywords/>
  <dc:description/>
  <cp:lastModifiedBy>OCP</cp:lastModifiedBy>
  <cp:revision>2</cp:revision>
  <dcterms:created xsi:type="dcterms:W3CDTF">2018-11-08T00:26:00Z</dcterms:created>
  <dcterms:modified xsi:type="dcterms:W3CDTF">2018-11-08T00:26:00Z</dcterms:modified>
</cp:coreProperties>
</file>